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FD4" w:rsidRPr="007C1FD4" w:rsidRDefault="007C1FD4" w:rsidP="006B0FCB">
      <w:pPr>
        <w:widowControl/>
        <w:spacing w:after="75" w:line="450" w:lineRule="atLeast"/>
        <w:jc w:val="center"/>
        <w:textAlignment w:val="center"/>
        <w:outlineLvl w:val="1"/>
        <w:rPr>
          <w:rFonts w:ascii="Arial" w:eastAsia="宋体" w:hAnsi="Arial" w:cs="Arial"/>
          <w:b/>
          <w:bCs/>
          <w:color w:val="000000"/>
          <w:kern w:val="0"/>
          <w:sz w:val="32"/>
          <w:szCs w:val="32"/>
        </w:rPr>
      </w:pPr>
      <w:r w:rsidRPr="006B0FCB">
        <w:rPr>
          <w:rFonts w:ascii="Arial" w:eastAsia="宋体" w:hAnsi="Arial" w:cs="Arial" w:hint="eastAsia"/>
          <w:b/>
          <w:bCs/>
          <w:color w:val="000000"/>
          <w:kern w:val="0"/>
          <w:sz w:val="32"/>
          <w:szCs w:val="32"/>
        </w:rPr>
        <w:t>软件</w:t>
      </w:r>
      <w:r w:rsidRPr="007C1FD4">
        <w:rPr>
          <w:rFonts w:ascii="Arial" w:eastAsia="宋体" w:hAnsi="Arial" w:cs="Arial"/>
          <w:b/>
          <w:bCs/>
          <w:color w:val="000000"/>
          <w:kern w:val="0"/>
          <w:sz w:val="32"/>
          <w:szCs w:val="32"/>
        </w:rPr>
        <w:t>学院</w:t>
      </w:r>
      <w:r w:rsidRPr="007C1FD4">
        <w:rPr>
          <w:rFonts w:ascii="Arial" w:eastAsia="宋体" w:hAnsi="Arial" w:cs="Arial"/>
          <w:b/>
          <w:bCs/>
          <w:color w:val="000000"/>
          <w:kern w:val="0"/>
          <w:sz w:val="32"/>
          <w:szCs w:val="32"/>
        </w:rPr>
        <w:t>2016</w:t>
      </w:r>
      <w:r w:rsidRPr="007C1FD4">
        <w:rPr>
          <w:rFonts w:ascii="Arial" w:eastAsia="宋体" w:hAnsi="Arial" w:cs="Arial"/>
          <w:b/>
          <w:bCs/>
          <w:color w:val="000000"/>
          <w:kern w:val="0"/>
          <w:sz w:val="32"/>
          <w:szCs w:val="32"/>
        </w:rPr>
        <w:t>年博士研究生复试、录取工作实施细则</w:t>
      </w:r>
    </w:p>
    <w:p w:rsidR="007C1FD4" w:rsidRPr="007C1FD4" w:rsidRDefault="007C1FD4" w:rsidP="007C1FD4">
      <w:pPr>
        <w:widowControl/>
        <w:spacing w:before="100" w:beforeAutospacing="1" w:after="100" w:afterAutospacing="1" w:line="360" w:lineRule="auto"/>
        <w:jc w:val="left"/>
        <w:textAlignment w:val="center"/>
        <w:rPr>
          <w:rFonts w:ascii="Arial" w:eastAsia="宋体" w:hAnsi="Arial" w:cs="Arial"/>
          <w:color w:val="000000"/>
          <w:kern w:val="0"/>
          <w:sz w:val="24"/>
          <w:szCs w:val="24"/>
        </w:rPr>
      </w:pPr>
      <w:r w:rsidRPr="007C1FD4">
        <w:rPr>
          <w:rFonts w:ascii="宋体" w:eastAsia="宋体" w:hAnsi="宋体" w:cs="Arial" w:hint="eastAsia"/>
          <w:color w:val="000000"/>
          <w:kern w:val="0"/>
          <w:sz w:val="40"/>
          <w:szCs w:val="21"/>
        </w:rPr>
        <w:t> </w:t>
      </w:r>
      <w:r w:rsidRPr="007C1FD4">
        <w:rPr>
          <w:rFonts w:ascii="宋体" w:eastAsia="宋体" w:hAnsi="宋体" w:cs="Arial" w:hint="eastAsia"/>
          <w:color w:val="000000"/>
          <w:kern w:val="0"/>
          <w:sz w:val="24"/>
          <w:szCs w:val="24"/>
        </w:rPr>
        <w:t xml:space="preserve"> 根据学校有关文件规定，结合我院具体情况，特制定我院2016年博士研究生复试与录取细则。</w:t>
      </w:r>
    </w:p>
    <w:p w:rsidR="007C1FD4" w:rsidRPr="007C1FD4" w:rsidRDefault="007C1FD4" w:rsidP="007C1FD4">
      <w:pPr>
        <w:widowControl/>
        <w:spacing w:before="100" w:beforeAutospacing="1" w:after="100" w:afterAutospacing="1" w:line="360" w:lineRule="auto"/>
        <w:jc w:val="left"/>
        <w:textAlignment w:val="center"/>
        <w:rPr>
          <w:rFonts w:ascii="Arial" w:eastAsia="宋体" w:hAnsi="Arial" w:cs="Arial"/>
          <w:color w:val="000000"/>
          <w:kern w:val="0"/>
          <w:sz w:val="24"/>
          <w:szCs w:val="24"/>
        </w:rPr>
      </w:pPr>
      <w:proofErr w:type="gramStart"/>
      <w:r w:rsidRPr="006B0FCB">
        <w:rPr>
          <w:rFonts w:ascii="宋体" w:eastAsia="宋体" w:hAnsi="宋体" w:cs="Arial" w:hint="eastAsia"/>
          <w:b/>
          <w:bCs/>
          <w:color w:val="000000"/>
          <w:kern w:val="0"/>
          <w:sz w:val="24"/>
          <w:szCs w:val="24"/>
        </w:rPr>
        <w:t>一</w:t>
      </w:r>
      <w:proofErr w:type="gramEnd"/>
      <w:r w:rsidRPr="006B0FCB">
        <w:rPr>
          <w:rFonts w:ascii="宋体" w:eastAsia="宋体" w:hAnsi="宋体" w:cs="Arial" w:hint="eastAsia"/>
          <w:b/>
          <w:bCs/>
          <w:color w:val="000000"/>
          <w:kern w:val="0"/>
          <w:sz w:val="24"/>
          <w:szCs w:val="24"/>
        </w:rPr>
        <w:t>．招生领导小组</w:t>
      </w:r>
    </w:p>
    <w:p w:rsidR="007C1FD4" w:rsidRPr="007C1FD4" w:rsidRDefault="007C1FD4" w:rsidP="007C1FD4">
      <w:pPr>
        <w:widowControl/>
        <w:spacing w:before="100" w:beforeAutospacing="1" w:after="100" w:afterAutospacing="1" w:line="360" w:lineRule="auto"/>
        <w:ind w:firstLine="480"/>
        <w:jc w:val="left"/>
        <w:textAlignment w:val="center"/>
        <w:rPr>
          <w:rFonts w:ascii="Arial" w:eastAsia="宋体" w:hAnsi="Arial" w:cs="Arial"/>
          <w:color w:val="000000"/>
          <w:kern w:val="0"/>
          <w:sz w:val="24"/>
          <w:szCs w:val="24"/>
        </w:rPr>
      </w:pPr>
      <w:r w:rsidRPr="007C1FD4">
        <w:rPr>
          <w:rFonts w:ascii="宋体" w:eastAsia="宋体" w:hAnsi="宋体" w:cs="Arial" w:hint="eastAsia"/>
          <w:color w:val="000000"/>
          <w:kern w:val="0"/>
          <w:sz w:val="24"/>
          <w:szCs w:val="24"/>
        </w:rPr>
        <w:t>学院成立博士招生领导小组，指导、协调全</w:t>
      </w:r>
      <w:r w:rsidR="001B2340" w:rsidRPr="002A4DFE">
        <w:rPr>
          <w:rFonts w:ascii="宋体" w:eastAsia="宋体" w:hAnsi="宋体" w:cs="Arial"/>
          <w:color w:val="000000" w:themeColor="text1"/>
          <w:kern w:val="0"/>
          <w:sz w:val="24"/>
          <w:szCs w:val="24"/>
        </w:rPr>
        <w:t>院</w:t>
      </w:r>
      <w:r w:rsidRPr="007C1FD4">
        <w:rPr>
          <w:rFonts w:ascii="宋体" w:eastAsia="宋体" w:hAnsi="宋体" w:cs="Arial" w:hint="eastAsia"/>
          <w:color w:val="000000"/>
          <w:kern w:val="0"/>
          <w:sz w:val="24"/>
          <w:szCs w:val="24"/>
        </w:rPr>
        <w:t>的博士复试与录取工作。负责制定复试和录取工作方案与实施细则，以及复试与录取工作政策的解释与争议问题的处理等。</w:t>
      </w:r>
    </w:p>
    <w:p w:rsidR="007C1FD4" w:rsidRPr="006B0FCB" w:rsidRDefault="007C1FD4" w:rsidP="007C1FD4">
      <w:pPr>
        <w:widowControl/>
        <w:spacing w:before="100" w:beforeAutospacing="1" w:after="100" w:afterAutospacing="1" w:line="360" w:lineRule="auto"/>
        <w:jc w:val="left"/>
        <w:textAlignment w:val="center"/>
        <w:rPr>
          <w:rFonts w:ascii="宋体" w:eastAsia="宋体" w:hAnsi="宋体" w:cs="Arial"/>
          <w:color w:val="000000"/>
          <w:kern w:val="0"/>
          <w:sz w:val="24"/>
          <w:szCs w:val="24"/>
        </w:rPr>
      </w:pPr>
      <w:r w:rsidRPr="007C1FD4">
        <w:rPr>
          <w:rFonts w:ascii="宋体" w:eastAsia="宋体" w:hAnsi="宋体" w:cs="Arial" w:hint="eastAsia"/>
          <w:color w:val="000000"/>
          <w:kern w:val="0"/>
          <w:sz w:val="24"/>
          <w:szCs w:val="24"/>
        </w:rPr>
        <w:t>组  长：</w:t>
      </w:r>
      <w:r w:rsidRPr="006B0FCB">
        <w:rPr>
          <w:rFonts w:ascii="宋体" w:eastAsia="宋体" w:hAnsi="宋体" w:cs="Arial" w:hint="eastAsia"/>
          <w:color w:val="000000"/>
          <w:kern w:val="0"/>
          <w:sz w:val="24"/>
          <w:szCs w:val="24"/>
        </w:rPr>
        <w:t>熊庆宇</w:t>
      </w:r>
      <w:r w:rsidRPr="007C1FD4">
        <w:rPr>
          <w:rFonts w:ascii="宋体" w:eastAsia="宋体" w:hAnsi="宋体" w:cs="Arial" w:hint="eastAsia"/>
          <w:color w:val="000000"/>
          <w:kern w:val="0"/>
          <w:sz w:val="24"/>
          <w:szCs w:val="24"/>
        </w:rPr>
        <w:t xml:space="preserve">  </w:t>
      </w:r>
    </w:p>
    <w:p w:rsidR="007C1FD4" w:rsidRPr="007C1FD4" w:rsidRDefault="007C1FD4" w:rsidP="007C1FD4">
      <w:pPr>
        <w:widowControl/>
        <w:spacing w:before="100" w:beforeAutospacing="1" w:after="100" w:afterAutospacing="1" w:line="360" w:lineRule="auto"/>
        <w:jc w:val="left"/>
        <w:textAlignment w:val="center"/>
        <w:rPr>
          <w:rFonts w:ascii="Arial" w:eastAsia="宋体" w:hAnsi="Arial" w:cs="Arial"/>
          <w:color w:val="000000"/>
          <w:kern w:val="0"/>
          <w:sz w:val="24"/>
          <w:szCs w:val="24"/>
        </w:rPr>
      </w:pPr>
      <w:r w:rsidRPr="006B0FCB">
        <w:rPr>
          <w:rFonts w:ascii="宋体" w:eastAsia="宋体" w:hAnsi="宋体" w:cs="Arial" w:hint="eastAsia"/>
          <w:color w:val="000000"/>
          <w:kern w:val="0"/>
          <w:sz w:val="24"/>
          <w:szCs w:val="24"/>
        </w:rPr>
        <w:t xml:space="preserve">副组长： </w:t>
      </w:r>
      <w:proofErr w:type="gramStart"/>
      <w:r w:rsidRPr="006B0FCB">
        <w:rPr>
          <w:rFonts w:ascii="宋体" w:eastAsia="宋体" w:hAnsi="宋体" w:cs="Arial" w:hint="eastAsia"/>
          <w:color w:val="000000"/>
          <w:kern w:val="0"/>
          <w:sz w:val="24"/>
          <w:szCs w:val="24"/>
        </w:rPr>
        <w:t>符云清</w:t>
      </w:r>
      <w:proofErr w:type="gramEnd"/>
      <w:r w:rsidR="001B2340">
        <w:rPr>
          <w:rFonts w:ascii="宋体" w:eastAsia="宋体" w:hAnsi="宋体" w:cs="Arial" w:hint="eastAsia"/>
          <w:color w:val="000000"/>
          <w:kern w:val="0"/>
          <w:sz w:val="24"/>
          <w:szCs w:val="24"/>
        </w:rPr>
        <w:t>、</w:t>
      </w:r>
      <w:proofErr w:type="gramStart"/>
      <w:r w:rsidR="001B2340">
        <w:rPr>
          <w:rFonts w:ascii="宋体" w:eastAsia="宋体" w:hAnsi="宋体" w:cs="Arial" w:hint="eastAsia"/>
          <w:color w:val="000000"/>
          <w:kern w:val="0"/>
          <w:sz w:val="24"/>
          <w:szCs w:val="24"/>
        </w:rPr>
        <w:t>陈蜀宇</w:t>
      </w:r>
      <w:proofErr w:type="gramEnd"/>
    </w:p>
    <w:p w:rsidR="007C1FD4" w:rsidRPr="007C1FD4" w:rsidRDefault="007C1FD4" w:rsidP="007C1FD4">
      <w:pPr>
        <w:widowControl/>
        <w:spacing w:before="100" w:beforeAutospacing="1" w:after="100" w:afterAutospacing="1" w:line="360" w:lineRule="auto"/>
        <w:jc w:val="left"/>
        <w:textAlignment w:val="center"/>
        <w:rPr>
          <w:rFonts w:ascii="Arial" w:eastAsia="宋体" w:hAnsi="Arial" w:cs="Arial"/>
          <w:color w:val="000000"/>
          <w:kern w:val="0"/>
          <w:sz w:val="24"/>
          <w:szCs w:val="24"/>
        </w:rPr>
      </w:pPr>
      <w:r w:rsidRPr="007C1FD4">
        <w:rPr>
          <w:rFonts w:ascii="宋体" w:eastAsia="宋体" w:hAnsi="宋体" w:cs="Arial" w:hint="eastAsia"/>
          <w:color w:val="000000"/>
          <w:kern w:val="0"/>
          <w:sz w:val="24"/>
          <w:szCs w:val="24"/>
        </w:rPr>
        <w:t xml:space="preserve">监  </w:t>
      </w:r>
      <w:r w:rsidRPr="006B0FCB">
        <w:rPr>
          <w:rFonts w:ascii="宋体" w:eastAsia="宋体" w:hAnsi="宋体" w:cs="Arial" w:hint="eastAsia"/>
          <w:color w:val="000000"/>
          <w:kern w:val="0"/>
          <w:sz w:val="24"/>
          <w:szCs w:val="24"/>
        </w:rPr>
        <w:t>督：</w:t>
      </w:r>
      <w:proofErr w:type="gramStart"/>
      <w:r w:rsidRPr="006B0FCB">
        <w:rPr>
          <w:rFonts w:ascii="宋体" w:eastAsia="宋体" w:hAnsi="宋体" w:cs="Arial" w:hint="eastAsia"/>
          <w:color w:val="000000"/>
          <w:kern w:val="0"/>
          <w:sz w:val="24"/>
          <w:szCs w:val="24"/>
        </w:rPr>
        <w:t>韦</w:t>
      </w:r>
      <w:proofErr w:type="gramEnd"/>
      <w:r w:rsidRPr="006B0FCB">
        <w:rPr>
          <w:rFonts w:ascii="宋体" w:eastAsia="宋体" w:hAnsi="宋体" w:cs="Arial" w:hint="eastAsia"/>
          <w:color w:val="000000"/>
          <w:kern w:val="0"/>
          <w:sz w:val="24"/>
          <w:szCs w:val="24"/>
        </w:rPr>
        <w:t>迎春</w:t>
      </w:r>
      <w:r w:rsidRPr="007C1FD4">
        <w:rPr>
          <w:rFonts w:ascii="宋体" w:eastAsia="宋体" w:hAnsi="宋体" w:cs="Arial" w:hint="eastAsia"/>
          <w:color w:val="000000"/>
          <w:kern w:val="0"/>
          <w:sz w:val="24"/>
          <w:szCs w:val="24"/>
        </w:rPr>
        <w:t xml:space="preserve"> </w:t>
      </w:r>
    </w:p>
    <w:p w:rsidR="007C1FD4" w:rsidRPr="007C1FD4" w:rsidRDefault="007C1FD4" w:rsidP="007C1FD4">
      <w:pPr>
        <w:widowControl/>
        <w:spacing w:before="100" w:beforeAutospacing="1" w:after="100" w:afterAutospacing="1" w:line="360" w:lineRule="auto"/>
        <w:jc w:val="left"/>
        <w:textAlignment w:val="center"/>
        <w:rPr>
          <w:rFonts w:ascii="Arial" w:eastAsia="宋体" w:hAnsi="Arial" w:cs="Arial"/>
          <w:color w:val="000000"/>
          <w:kern w:val="0"/>
          <w:sz w:val="24"/>
          <w:szCs w:val="24"/>
        </w:rPr>
      </w:pPr>
      <w:r w:rsidRPr="007C1FD4">
        <w:rPr>
          <w:rFonts w:ascii="宋体" w:eastAsia="宋体" w:hAnsi="宋体" w:cs="Arial" w:hint="eastAsia"/>
          <w:color w:val="000000"/>
          <w:kern w:val="0"/>
          <w:sz w:val="24"/>
          <w:szCs w:val="24"/>
        </w:rPr>
        <w:t xml:space="preserve">秘  </w:t>
      </w:r>
      <w:r w:rsidRPr="006B0FCB">
        <w:rPr>
          <w:rFonts w:ascii="宋体" w:eastAsia="宋体" w:hAnsi="宋体" w:cs="Arial" w:hint="eastAsia"/>
          <w:color w:val="000000"/>
          <w:kern w:val="0"/>
          <w:sz w:val="24"/>
          <w:szCs w:val="24"/>
        </w:rPr>
        <w:t xml:space="preserve">书：张希谊       </w:t>
      </w:r>
    </w:p>
    <w:p w:rsidR="007C1FD4" w:rsidRPr="007C1FD4" w:rsidRDefault="001B2340" w:rsidP="007C1FD4">
      <w:pPr>
        <w:widowControl/>
        <w:spacing w:before="100" w:beforeAutospacing="1" w:after="100" w:afterAutospacing="1" w:line="360" w:lineRule="auto"/>
        <w:jc w:val="left"/>
        <w:textAlignment w:val="center"/>
        <w:rPr>
          <w:rFonts w:ascii="Arial" w:eastAsia="宋体" w:hAnsi="Arial" w:cs="Arial"/>
          <w:color w:val="000000"/>
          <w:kern w:val="0"/>
          <w:sz w:val="24"/>
          <w:szCs w:val="24"/>
        </w:rPr>
      </w:pPr>
      <w:r>
        <w:rPr>
          <w:rFonts w:ascii="宋体" w:eastAsia="宋体" w:hAnsi="宋体" w:cs="Arial" w:hint="eastAsia"/>
          <w:color w:val="000000"/>
          <w:kern w:val="0"/>
          <w:sz w:val="24"/>
          <w:szCs w:val="24"/>
        </w:rPr>
        <w:t> </w:t>
      </w:r>
      <w:r w:rsidR="007C1FD4" w:rsidRPr="007C1FD4">
        <w:rPr>
          <w:rFonts w:ascii="宋体" w:eastAsia="宋体" w:hAnsi="宋体" w:cs="Arial" w:hint="eastAsia"/>
          <w:color w:val="000000"/>
          <w:kern w:val="0"/>
          <w:sz w:val="24"/>
          <w:szCs w:val="24"/>
        </w:rPr>
        <w:t xml:space="preserve"> 复试小组由报考导师在内的不少于5人的本学科副教授职称以上专家组成。复试小组在学院博士研究生招生领导小组的指导下开展复试工作。</w:t>
      </w:r>
    </w:p>
    <w:p w:rsidR="007C1FD4" w:rsidRPr="007C1FD4" w:rsidRDefault="007C1FD4" w:rsidP="007C1FD4">
      <w:pPr>
        <w:widowControl/>
        <w:spacing w:before="120" w:line="360" w:lineRule="auto"/>
        <w:jc w:val="left"/>
        <w:textAlignment w:val="center"/>
        <w:rPr>
          <w:rFonts w:ascii="Arial" w:eastAsia="宋体" w:hAnsi="Arial" w:cs="Arial"/>
          <w:color w:val="000000"/>
          <w:kern w:val="0"/>
          <w:sz w:val="24"/>
          <w:szCs w:val="24"/>
        </w:rPr>
      </w:pPr>
      <w:r w:rsidRPr="006B0FCB">
        <w:rPr>
          <w:rFonts w:ascii="宋体" w:eastAsia="宋体" w:hAnsi="宋体" w:cs="Arial" w:hint="eastAsia"/>
          <w:b/>
          <w:bCs/>
          <w:color w:val="000000"/>
          <w:kern w:val="0"/>
          <w:sz w:val="24"/>
          <w:szCs w:val="24"/>
        </w:rPr>
        <w:t>二．复试细则</w:t>
      </w:r>
    </w:p>
    <w:p w:rsidR="007C1FD4" w:rsidRPr="007C1FD4" w:rsidRDefault="007C1FD4" w:rsidP="007C1FD4">
      <w:pPr>
        <w:widowControl/>
        <w:spacing w:before="100" w:beforeAutospacing="1" w:after="100" w:afterAutospacing="1" w:line="360" w:lineRule="auto"/>
        <w:jc w:val="left"/>
        <w:textAlignment w:val="center"/>
        <w:rPr>
          <w:rFonts w:ascii="Arial" w:eastAsia="宋体" w:hAnsi="Arial" w:cs="Arial"/>
          <w:color w:val="000000"/>
          <w:kern w:val="0"/>
          <w:sz w:val="24"/>
          <w:szCs w:val="24"/>
        </w:rPr>
      </w:pPr>
      <w:r w:rsidRPr="006B0FCB">
        <w:rPr>
          <w:rFonts w:ascii="宋体" w:eastAsia="宋体" w:hAnsi="宋体" w:cs="Arial" w:hint="eastAsia"/>
          <w:b/>
          <w:bCs/>
          <w:color w:val="000000"/>
          <w:kern w:val="0"/>
          <w:sz w:val="24"/>
          <w:szCs w:val="24"/>
        </w:rPr>
        <w:t>1、复试方式</w:t>
      </w:r>
    </w:p>
    <w:p w:rsidR="007C1FD4" w:rsidRPr="007C1FD4" w:rsidRDefault="007C1FD4" w:rsidP="007C1FD4">
      <w:pPr>
        <w:widowControl/>
        <w:spacing w:before="100" w:beforeAutospacing="1" w:after="100" w:afterAutospacing="1" w:line="360" w:lineRule="auto"/>
        <w:ind w:firstLine="360"/>
        <w:jc w:val="left"/>
        <w:textAlignment w:val="center"/>
        <w:rPr>
          <w:rFonts w:ascii="Arial" w:eastAsia="宋体" w:hAnsi="Arial" w:cs="Arial"/>
          <w:color w:val="000000"/>
          <w:kern w:val="0"/>
          <w:sz w:val="24"/>
          <w:szCs w:val="24"/>
        </w:rPr>
      </w:pPr>
      <w:r w:rsidRPr="006B0FCB">
        <w:rPr>
          <w:rFonts w:ascii="宋体" w:eastAsia="宋体" w:hAnsi="宋体" w:cs="Arial" w:hint="eastAsia"/>
          <w:color w:val="000000"/>
          <w:kern w:val="0"/>
          <w:sz w:val="24"/>
          <w:szCs w:val="24"/>
        </w:rPr>
        <w:t>“公开招考”、“硕博连读”</w:t>
      </w:r>
      <w:r w:rsidRPr="007C1FD4">
        <w:rPr>
          <w:rFonts w:ascii="宋体" w:eastAsia="宋体" w:hAnsi="宋体" w:cs="Arial" w:hint="eastAsia"/>
          <w:color w:val="000000"/>
          <w:kern w:val="0"/>
          <w:sz w:val="24"/>
          <w:szCs w:val="24"/>
        </w:rPr>
        <w:t>考生：</w:t>
      </w:r>
      <w:r w:rsidRPr="006B0FCB">
        <w:rPr>
          <w:rFonts w:ascii="宋体" w:eastAsia="宋体" w:hAnsi="宋体" w:cs="Arial" w:hint="eastAsia"/>
          <w:color w:val="000000"/>
          <w:kern w:val="0"/>
          <w:sz w:val="24"/>
          <w:szCs w:val="24"/>
        </w:rPr>
        <w:t>进行</w:t>
      </w:r>
      <w:r w:rsidRPr="007C1FD4">
        <w:rPr>
          <w:rFonts w:ascii="宋体" w:eastAsia="宋体" w:hAnsi="宋体" w:cs="Arial" w:hint="eastAsia"/>
          <w:color w:val="000000"/>
          <w:kern w:val="0"/>
          <w:sz w:val="24"/>
          <w:szCs w:val="24"/>
        </w:rPr>
        <w:t>综合面试</w:t>
      </w:r>
      <w:r w:rsidR="001B2340">
        <w:rPr>
          <w:rFonts w:ascii="宋体" w:eastAsia="宋体" w:hAnsi="宋体" w:cs="Arial" w:hint="eastAsia"/>
          <w:color w:val="000000"/>
          <w:kern w:val="0"/>
          <w:sz w:val="24"/>
          <w:szCs w:val="24"/>
        </w:rPr>
        <w:t>。</w:t>
      </w:r>
    </w:p>
    <w:p w:rsidR="007C1FD4" w:rsidRPr="007C1FD4" w:rsidRDefault="007C1FD4" w:rsidP="007C1FD4">
      <w:pPr>
        <w:widowControl/>
        <w:spacing w:before="100" w:beforeAutospacing="1" w:after="100" w:afterAutospacing="1" w:line="360" w:lineRule="auto"/>
        <w:jc w:val="left"/>
        <w:textAlignment w:val="center"/>
        <w:rPr>
          <w:rFonts w:ascii="Arial" w:eastAsia="宋体" w:hAnsi="Arial" w:cs="Arial"/>
          <w:color w:val="000000"/>
          <w:kern w:val="0"/>
          <w:sz w:val="24"/>
          <w:szCs w:val="24"/>
        </w:rPr>
      </w:pPr>
      <w:r w:rsidRPr="006B0FCB">
        <w:rPr>
          <w:rFonts w:ascii="宋体" w:eastAsia="宋体" w:hAnsi="宋体" w:cs="Arial" w:hint="eastAsia"/>
          <w:b/>
          <w:bCs/>
          <w:color w:val="000000"/>
          <w:kern w:val="0"/>
          <w:sz w:val="24"/>
          <w:szCs w:val="24"/>
        </w:rPr>
        <w:t>2、复试时间安排、程序及内容</w:t>
      </w:r>
    </w:p>
    <w:p w:rsidR="007C1FD4" w:rsidRPr="007C1FD4" w:rsidRDefault="007C1FD4" w:rsidP="007C1FD4">
      <w:pPr>
        <w:widowControl/>
        <w:spacing w:before="100" w:beforeAutospacing="1" w:after="100" w:afterAutospacing="1" w:line="360" w:lineRule="auto"/>
        <w:ind w:firstLine="480"/>
        <w:jc w:val="left"/>
        <w:textAlignment w:val="center"/>
        <w:rPr>
          <w:rFonts w:ascii="Arial" w:eastAsia="宋体" w:hAnsi="Arial" w:cs="Arial"/>
          <w:color w:val="000000"/>
          <w:kern w:val="0"/>
          <w:sz w:val="24"/>
          <w:szCs w:val="24"/>
        </w:rPr>
      </w:pPr>
      <w:r w:rsidRPr="007C1FD4">
        <w:rPr>
          <w:rFonts w:ascii="宋体" w:eastAsia="宋体" w:hAnsi="宋体" w:cs="Arial" w:hint="eastAsia"/>
          <w:color w:val="000000"/>
          <w:kern w:val="0"/>
          <w:sz w:val="24"/>
          <w:szCs w:val="24"/>
        </w:rPr>
        <w:t>复试主要对考生综合应用所学知识的能力、科研创新能力、对本学科前沿领域及最新研究动态的掌握情况，以及是否具备博士生培养的潜能和素质（包括思想政治素质、品德和体格）等方面进行考查，并对考生进行</w:t>
      </w:r>
      <w:r w:rsidR="001B2340">
        <w:rPr>
          <w:rFonts w:ascii="宋体" w:eastAsia="宋体" w:hAnsi="宋体" w:cs="Arial" w:hint="eastAsia"/>
          <w:color w:val="000000"/>
          <w:kern w:val="0"/>
          <w:sz w:val="24"/>
          <w:szCs w:val="24"/>
        </w:rPr>
        <w:t>英</w:t>
      </w:r>
      <w:r w:rsidRPr="007C1FD4">
        <w:rPr>
          <w:rFonts w:ascii="宋体" w:eastAsia="宋体" w:hAnsi="宋体" w:cs="Arial" w:hint="eastAsia"/>
          <w:color w:val="000000"/>
          <w:kern w:val="0"/>
          <w:sz w:val="24"/>
          <w:szCs w:val="24"/>
        </w:rPr>
        <w:t>语的听、说、读等能力的测试。</w:t>
      </w:r>
    </w:p>
    <w:p w:rsidR="007C1FD4" w:rsidRPr="007C1FD4" w:rsidRDefault="007C1FD4" w:rsidP="007C1FD4">
      <w:pPr>
        <w:widowControl/>
        <w:spacing w:before="100" w:beforeAutospacing="1" w:after="100" w:afterAutospacing="1" w:line="360" w:lineRule="auto"/>
        <w:ind w:firstLine="360"/>
        <w:jc w:val="left"/>
        <w:textAlignment w:val="center"/>
        <w:rPr>
          <w:rFonts w:ascii="Arial" w:eastAsia="宋体" w:hAnsi="Arial" w:cs="Arial"/>
          <w:color w:val="000000"/>
          <w:kern w:val="0"/>
          <w:sz w:val="24"/>
          <w:szCs w:val="24"/>
        </w:rPr>
      </w:pPr>
      <w:r w:rsidRPr="007C1FD4">
        <w:rPr>
          <w:rFonts w:ascii="宋体" w:eastAsia="宋体" w:hAnsi="宋体" w:cs="Arial" w:hint="eastAsia"/>
          <w:color w:val="000000"/>
          <w:kern w:val="0"/>
          <w:sz w:val="24"/>
          <w:szCs w:val="24"/>
        </w:rPr>
        <w:lastRenderedPageBreak/>
        <w:t>（1</w:t>
      </w:r>
      <w:r w:rsidRPr="006B0FCB">
        <w:rPr>
          <w:rFonts w:ascii="宋体" w:eastAsia="宋体" w:hAnsi="宋体" w:cs="Arial" w:hint="eastAsia"/>
          <w:color w:val="000000"/>
          <w:kern w:val="0"/>
          <w:sz w:val="24"/>
          <w:szCs w:val="24"/>
        </w:rPr>
        <w:t>）复试工作由</w:t>
      </w:r>
      <w:r w:rsidR="001B2340">
        <w:rPr>
          <w:rFonts w:ascii="宋体" w:eastAsia="宋体" w:hAnsi="宋体" w:cs="Arial" w:hint="eastAsia"/>
          <w:color w:val="000000"/>
          <w:kern w:val="0"/>
          <w:sz w:val="24"/>
          <w:szCs w:val="24"/>
        </w:rPr>
        <w:t>复试小组具体组织实施，由</w:t>
      </w:r>
      <w:r w:rsidRPr="00B93CDA">
        <w:rPr>
          <w:rFonts w:ascii="宋体" w:eastAsia="宋体" w:hAnsi="宋体" w:cs="Arial" w:hint="eastAsia"/>
          <w:kern w:val="0"/>
          <w:sz w:val="24"/>
          <w:szCs w:val="24"/>
        </w:rPr>
        <w:t>综合面试</w:t>
      </w:r>
      <w:r w:rsidRPr="007C1FD4">
        <w:rPr>
          <w:rFonts w:ascii="宋体" w:eastAsia="宋体" w:hAnsi="宋体" w:cs="Arial" w:hint="eastAsia"/>
          <w:color w:val="000000"/>
          <w:kern w:val="0"/>
          <w:sz w:val="24"/>
          <w:szCs w:val="24"/>
        </w:rPr>
        <w:t>组成。</w:t>
      </w:r>
    </w:p>
    <w:p w:rsidR="007C1FD4" w:rsidRPr="007C1FD4" w:rsidRDefault="007C1FD4" w:rsidP="007C1FD4">
      <w:pPr>
        <w:widowControl/>
        <w:spacing w:before="100" w:beforeAutospacing="1" w:after="100" w:afterAutospacing="1" w:line="360" w:lineRule="auto"/>
        <w:ind w:firstLine="360"/>
        <w:jc w:val="left"/>
        <w:textAlignment w:val="center"/>
        <w:rPr>
          <w:rFonts w:ascii="Arial" w:eastAsia="宋体" w:hAnsi="Arial" w:cs="Arial"/>
          <w:color w:val="000000"/>
          <w:kern w:val="0"/>
          <w:sz w:val="24"/>
          <w:szCs w:val="24"/>
        </w:rPr>
      </w:pPr>
      <w:r w:rsidRPr="007C1FD4">
        <w:rPr>
          <w:rFonts w:ascii="宋体" w:eastAsia="宋体" w:hAnsi="宋体" w:cs="Arial" w:hint="eastAsia"/>
          <w:color w:val="000000"/>
          <w:kern w:val="0"/>
          <w:sz w:val="24"/>
          <w:szCs w:val="24"/>
        </w:rPr>
        <w:t>（2）</w:t>
      </w:r>
      <w:r w:rsidRPr="006B0FCB">
        <w:rPr>
          <w:rFonts w:ascii="宋体" w:eastAsia="宋体" w:hAnsi="宋体" w:cs="Arial" w:hint="eastAsia"/>
          <w:color w:val="000000"/>
          <w:kern w:val="0"/>
          <w:sz w:val="24"/>
          <w:szCs w:val="24"/>
        </w:rPr>
        <w:t>复试具体时间待定；</w:t>
      </w:r>
    </w:p>
    <w:p w:rsidR="007C1FD4" w:rsidRPr="007C1FD4" w:rsidRDefault="007C1FD4" w:rsidP="007C1FD4">
      <w:pPr>
        <w:widowControl/>
        <w:spacing w:before="100" w:beforeAutospacing="1" w:after="100" w:afterAutospacing="1" w:line="360" w:lineRule="auto"/>
        <w:ind w:firstLine="360"/>
        <w:jc w:val="left"/>
        <w:textAlignment w:val="center"/>
        <w:rPr>
          <w:rFonts w:ascii="Arial" w:eastAsia="宋体" w:hAnsi="Arial" w:cs="Arial"/>
          <w:color w:val="000000"/>
          <w:kern w:val="0"/>
          <w:sz w:val="24"/>
          <w:szCs w:val="24"/>
        </w:rPr>
      </w:pPr>
      <w:r w:rsidRPr="007C1FD4">
        <w:rPr>
          <w:rFonts w:ascii="宋体" w:eastAsia="宋体" w:hAnsi="宋体" w:cs="Arial" w:hint="eastAsia"/>
          <w:color w:val="000000"/>
          <w:kern w:val="0"/>
          <w:sz w:val="24"/>
          <w:szCs w:val="24"/>
        </w:rPr>
        <w:t>（3）所有类别博士考生</w:t>
      </w:r>
      <w:proofErr w:type="gramStart"/>
      <w:r w:rsidRPr="007C1FD4">
        <w:rPr>
          <w:rFonts w:ascii="宋体" w:eastAsia="宋体" w:hAnsi="宋体" w:cs="Arial" w:hint="eastAsia"/>
          <w:color w:val="000000"/>
          <w:kern w:val="0"/>
          <w:sz w:val="24"/>
          <w:szCs w:val="24"/>
        </w:rPr>
        <w:t>到</w:t>
      </w:r>
      <w:r w:rsidRPr="006B0FCB">
        <w:rPr>
          <w:rFonts w:ascii="宋体" w:eastAsia="宋体" w:hAnsi="宋体" w:cs="Arial" w:hint="eastAsia"/>
          <w:color w:val="000000"/>
          <w:kern w:val="0"/>
          <w:sz w:val="24"/>
          <w:szCs w:val="24"/>
        </w:rPr>
        <w:t>九</w:t>
      </w:r>
      <w:r w:rsidRPr="007C1FD4">
        <w:rPr>
          <w:rFonts w:ascii="宋体" w:eastAsia="宋体" w:hAnsi="宋体" w:cs="Arial" w:hint="eastAsia"/>
          <w:color w:val="000000"/>
          <w:kern w:val="0"/>
          <w:sz w:val="24"/>
          <w:szCs w:val="24"/>
        </w:rPr>
        <w:t>教</w:t>
      </w:r>
      <w:proofErr w:type="gramEnd"/>
      <w:r w:rsidRPr="006B0FCB">
        <w:rPr>
          <w:rFonts w:ascii="宋体" w:eastAsia="宋体" w:hAnsi="宋体" w:cs="Arial" w:hint="eastAsia"/>
          <w:color w:val="000000"/>
          <w:kern w:val="0"/>
          <w:sz w:val="24"/>
          <w:szCs w:val="24"/>
        </w:rPr>
        <w:t>201</w:t>
      </w:r>
      <w:r w:rsidRPr="007C1FD4">
        <w:rPr>
          <w:rFonts w:ascii="宋体" w:eastAsia="宋体" w:hAnsi="宋体" w:cs="Arial" w:hint="eastAsia"/>
          <w:color w:val="000000"/>
          <w:kern w:val="0"/>
          <w:sz w:val="24"/>
          <w:szCs w:val="24"/>
        </w:rPr>
        <w:t>报到、缴费、递交申请材料。</w:t>
      </w:r>
    </w:p>
    <w:p w:rsidR="007C1FD4" w:rsidRPr="007C1FD4" w:rsidRDefault="007C1FD4" w:rsidP="007C1FD4">
      <w:pPr>
        <w:widowControl/>
        <w:spacing w:before="100" w:beforeAutospacing="1" w:after="100" w:afterAutospacing="1" w:line="360" w:lineRule="auto"/>
        <w:ind w:firstLine="480"/>
        <w:jc w:val="left"/>
        <w:textAlignment w:val="center"/>
        <w:rPr>
          <w:rFonts w:ascii="Arial" w:eastAsia="宋体" w:hAnsi="Arial" w:cs="Arial"/>
          <w:color w:val="000000"/>
          <w:kern w:val="0"/>
          <w:sz w:val="24"/>
          <w:szCs w:val="24"/>
        </w:rPr>
      </w:pPr>
      <w:r w:rsidRPr="007C1FD4">
        <w:rPr>
          <w:rFonts w:ascii="宋体" w:eastAsia="宋体" w:hAnsi="宋体" w:cs="Arial" w:hint="eastAsia"/>
          <w:color w:val="000000"/>
          <w:kern w:val="0"/>
          <w:sz w:val="24"/>
          <w:szCs w:val="24"/>
        </w:rPr>
        <w:t>申请材料应包括但不限于以下内容：硕士课程成绩、硕士学位论文（含评议书）、硕士学位论文（仅针对应届生）、考生参与科研、发表论文、出版专著、获奖等情况及专家推荐意见、考生自我评价等。</w:t>
      </w:r>
    </w:p>
    <w:p w:rsidR="007C1FD4" w:rsidRPr="007C1FD4" w:rsidRDefault="007C1FD4" w:rsidP="007C1FD4">
      <w:pPr>
        <w:widowControl/>
        <w:spacing w:before="100" w:beforeAutospacing="1" w:after="100" w:afterAutospacing="1" w:line="360" w:lineRule="auto"/>
        <w:ind w:firstLine="360"/>
        <w:jc w:val="left"/>
        <w:textAlignment w:val="center"/>
        <w:rPr>
          <w:rFonts w:ascii="Arial" w:eastAsia="宋体" w:hAnsi="Arial" w:cs="Arial"/>
          <w:color w:val="000000"/>
          <w:kern w:val="0"/>
          <w:sz w:val="24"/>
          <w:szCs w:val="24"/>
        </w:rPr>
      </w:pPr>
      <w:r w:rsidRPr="007C1FD4">
        <w:rPr>
          <w:rFonts w:ascii="宋体" w:eastAsia="宋体" w:hAnsi="宋体" w:cs="Arial" w:hint="eastAsia"/>
          <w:color w:val="000000"/>
          <w:kern w:val="0"/>
          <w:sz w:val="24"/>
          <w:szCs w:val="24"/>
        </w:rPr>
        <w:t>（4）</w:t>
      </w:r>
      <w:r w:rsidRPr="006B0FCB">
        <w:rPr>
          <w:rFonts w:ascii="宋体" w:eastAsia="宋体" w:hAnsi="宋体" w:cs="Arial" w:hint="eastAsia"/>
          <w:color w:val="000000"/>
          <w:kern w:val="0"/>
          <w:sz w:val="24"/>
          <w:szCs w:val="24"/>
        </w:rPr>
        <w:t>“公开招考”、“硕博连读”</w:t>
      </w:r>
      <w:r w:rsidRPr="007C1FD4">
        <w:rPr>
          <w:rFonts w:ascii="宋体" w:eastAsia="宋体" w:hAnsi="宋体" w:cs="Arial" w:hint="eastAsia"/>
          <w:color w:val="000000"/>
          <w:kern w:val="0"/>
          <w:sz w:val="24"/>
          <w:szCs w:val="24"/>
        </w:rPr>
        <w:t>面试地点报到时另行通知。考生到其报考导师所在复试综合面试小组参加面试,每位考生的综合面试时间不少于20分钟。综合面试过程全程录音录像，记录及录音录像资料保存三年备查，复试小组对复试考试结果负责。</w:t>
      </w:r>
    </w:p>
    <w:p w:rsidR="007C1FD4" w:rsidRPr="007C1FD4" w:rsidRDefault="007C1FD4" w:rsidP="007C1FD4">
      <w:pPr>
        <w:widowControl/>
        <w:spacing w:before="100" w:beforeAutospacing="1" w:after="100" w:afterAutospacing="1" w:line="360" w:lineRule="auto"/>
        <w:jc w:val="left"/>
        <w:textAlignment w:val="center"/>
        <w:rPr>
          <w:rFonts w:ascii="Arial" w:eastAsia="宋体" w:hAnsi="Arial" w:cs="Arial"/>
          <w:color w:val="000000"/>
          <w:kern w:val="0"/>
          <w:sz w:val="24"/>
          <w:szCs w:val="24"/>
        </w:rPr>
      </w:pPr>
      <w:r w:rsidRPr="006B0FCB">
        <w:rPr>
          <w:rFonts w:ascii="宋体" w:eastAsia="宋体" w:hAnsi="宋体" w:cs="Arial" w:hint="eastAsia"/>
          <w:b/>
          <w:bCs/>
          <w:color w:val="000000"/>
          <w:kern w:val="0"/>
          <w:sz w:val="24"/>
          <w:szCs w:val="24"/>
        </w:rPr>
        <w:t>3、考核要求与评分标准</w:t>
      </w:r>
    </w:p>
    <w:p w:rsidR="007C1FD4" w:rsidRPr="007C1FD4" w:rsidRDefault="007C1FD4" w:rsidP="007C1FD4">
      <w:pPr>
        <w:widowControl/>
        <w:spacing w:before="100" w:beforeAutospacing="1" w:after="100" w:afterAutospacing="1" w:line="360" w:lineRule="auto"/>
        <w:ind w:firstLine="480"/>
        <w:jc w:val="left"/>
        <w:textAlignment w:val="center"/>
        <w:rPr>
          <w:rFonts w:ascii="Arial" w:eastAsia="宋体" w:hAnsi="Arial" w:cs="Arial"/>
          <w:color w:val="000000"/>
          <w:kern w:val="0"/>
          <w:sz w:val="24"/>
          <w:szCs w:val="24"/>
        </w:rPr>
      </w:pPr>
      <w:r w:rsidRPr="007C1FD4">
        <w:rPr>
          <w:rFonts w:ascii="宋体" w:eastAsia="宋体" w:hAnsi="宋体" w:cs="Arial" w:hint="eastAsia"/>
          <w:color w:val="000000"/>
          <w:kern w:val="0"/>
          <w:sz w:val="24"/>
          <w:szCs w:val="24"/>
        </w:rPr>
        <w:t>复试由学院统一组织，由综合面试组成。</w:t>
      </w:r>
    </w:p>
    <w:p w:rsidR="007C1FD4" w:rsidRPr="004D34A9" w:rsidRDefault="007C1FD4" w:rsidP="007C1FD4">
      <w:pPr>
        <w:widowControl/>
        <w:spacing w:before="100" w:beforeAutospacing="1" w:after="100" w:afterAutospacing="1" w:line="360" w:lineRule="auto"/>
        <w:ind w:firstLine="480"/>
        <w:jc w:val="left"/>
        <w:textAlignment w:val="center"/>
        <w:rPr>
          <w:rFonts w:ascii="Arial" w:eastAsia="宋体" w:hAnsi="Arial" w:cs="Arial"/>
          <w:kern w:val="0"/>
          <w:sz w:val="24"/>
          <w:szCs w:val="24"/>
        </w:rPr>
      </w:pPr>
      <w:r w:rsidRPr="004D34A9">
        <w:rPr>
          <w:rFonts w:ascii="宋体" w:eastAsia="宋体" w:hAnsi="宋体" w:cs="Arial" w:hint="eastAsia"/>
          <w:kern w:val="0"/>
          <w:sz w:val="24"/>
          <w:szCs w:val="24"/>
        </w:rPr>
        <w:t>综合面试内容由考生报考导师确定，涵盖但不局限于外语水平、专业基础、专业知识、综合能力与创新素质等内容，满分100分。</w:t>
      </w:r>
    </w:p>
    <w:p w:rsidR="007C1FD4" w:rsidRPr="007C1FD4" w:rsidRDefault="007C1FD4" w:rsidP="007C1FD4">
      <w:pPr>
        <w:widowControl/>
        <w:spacing w:before="100" w:beforeAutospacing="1" w:after="100" w:afterAutospacing="1" w:line="360" w:lineRule="auto"/>
        <w:jc w:val="left"/>
        <w:textAlignment w:val="center"/>
        <w:rPr>
          <w:rFonts w:ascii="Arial" w:eastAsia="宋体" w:hAnsi="Arial" w:cs="Arial"/>
          <w:color w:val="000000"/>
          <w:kern w:val="0"/>
          <w:sz w:val="24"/>
          <w:szCs w:val="24"/>
        </w:rPr>
      </w:pPr>
      <w:r w:rsidRPr="006B0FCB">
        <w:rPr>
          <w:rFonts w:ascii="宋体" w:eastAsia="宋体" w:hAnsi="宋体" w:cs="Arial" w:hint="eastAsia"/>
          <w:b/>
          <w:bCs/>
          <w:color w:val="000000"/>
          <w:kern w:val="0"/>
          <w:sz w:val="24"/>
          <w:szCs w:val="24"/>
        </w:rPr>
        <w:t>5、考生总成绩计算</w:t>
      </w:r>
    </w:p>
    <w:p w:rsidR="007C1FD4" w:rsidRPr="007C1FD4" w:rsidRDefault="007C1FD4" w:rsidP="007C1FD4">
      <w:pPr>
        <w:widowControl/>
        <w:spacing w:before="100" w:beforeAutospacing="1" w:after="100" w:afterAutospacing="1" w:line="360" w:lineRule="auto"/>
        <w:jc w:val="left"/>
        <w:textAlignment w:val="center"/>
        <w:rPr>
          <w:rFonts w:ascii="Arial" w:eastAsia="宋体" w:hAnsi="Arial" w:cs="Arial"/>
          <w:color w:val="000000"/>
          <w:kern w:val="0"/>
          <w:sz w:val="24"/>
          <w:szCs w:val="24"/>
        </w:rPr>
      </w:pPr>
      <w:r w:rsidRPr="007C1FD4">
        <w:rPr>
          <w:rFonts w:ascii="宋体" w:eastAsia="宋体" w:hAnsi="宋体" w:cs="Arial" w:hint="eastAsia"/>
          <w:color w:val="000000"/>
          <w:kern w:val="0"/>
          <w:sz w:val="24"/>
          <w:szCs w:val="24"/>
        </w:rPr>
        <w:t>① “公开招考”</w:t>
      </w:r>
      <w:r w:rsidR="004D34A9">
        <w:rPr>
          <w:rFonts w:ascii="宋体" w:eastAsia="宋体" w:hAnsi="宋体" w:cs="Arial" w:hint="eastAsia"/>
          <w:color w:val="000000"/>
          <w:kern w:val="0"/>
          <w:sz w:val="24"/>
          <w:szCs w:val="24"/>
        </w:rPr>
        <w:t>、</w:t>
      </w:r>
      <w:r w:rsidR="004D34A9" w:rsidRPr="007C1FD4">
        <w:rPr>
          <w:rFonts w:ascii="宋体" w:eastAsia="宋体" w:hAnsi="宋体" w:cs="Arial" w:hint="eastAsia"/>
          <w:color w:val="000000"/>
          <w:kern w:val="0"/>
          <w:sz w:val="24"/>
          <w:szCs w:val="24"/>
        </w:rPr>
        <w:t>“硕博连读”</w:t>
      </w:r>
      <w:r w:rsidRPr="007C1FD4">
        <w:rPr>
          <w:rFonts w:ascii="宋体" w:eastAsia="宋体" w:hAnsi="宋体" w:cs="Arial" w:hint="eastAsia"/>
          <w:color w:val="000000"/>
          <w:kern w:val="0"/>
          <w:sz w:val="24"/>
          <w:szCs w:val="24"/>
        </w:rPr>
        <w:t>考生：</w:t>
      </w:r>
    </w:p>
    <w:p w:rsidR="007C1FD4" w:rsidRDefault="007C1FD4" w:rsidP="007C1FD4">
      <w:pPr>
        <w:widowControl/>
        <w:spacing w:before="100" w:beforeAutospacing="1" w:after="100" w:afterAutospacing="1" w:line="360" w:lineRule="auto"/>
        <w:ind w:firstLine="480"/>
        <w:jc w:val="left"/>
        <w:textAlignment w:val="center"/>
        <w:rPr>
          <w:rFonts w:ascii="宋体" w:eastAsia="宋体" w:hAnsi="宋体" w:cs="Arial"/>
          <w:color w:val="000000"/>
          <w:kern w:val="0"/>
          <w:sz w:val="24"/>
          <w:szCs w:val="24"/>
        </w:rPr>
      </w:pPr>
      <w:r w:rsidRPr="007C1FD4">
        <w:rPr>
          <w:rFonts w:ascii="宋体" w:eastAsia="宋体" w:hAnsi="宋体" w:cs="Arial" w:hint="eastAsia"/>
          <w:color w:val="000000"/>
          <w:kern w:val="0"/>
          <w:sz w:val="24"/>
          <w:szCs w:val="24"/>
        </w:rPr>
        <w:t>总成绩=初试总成绩/3×50%+综合面试成绩×50%</w:t>
      </w:r>
    </w:p>
    <w:p w:rsidR="004D34A9" w:rsidRPr="004D34A9" w:rsidRDefault="004D34A9" w:rsidP="007C1FD4">
      <w:pPr>
        <w:widowControl/>
        <w:spacing w:before="100" w:beforeAutospacing="1" w:after="100" w:afterAutospacing="1" w:line="360" w:lineRule="auto"/>
        <w:ind w:firstLine="480"/>
        <w:jc w:val="left"/>
        <w:textAlignment w:val="center"/>
        <w:rPr>
          <w:rFonts w:ascii="宋体" w:eastAsia="宋体" w:hAnsi="宋体" w:cs="Arial"/>
          <w:color w:val="FF0000"/>
          <w:kern w:val="0"/>
          <w:sz w:val="24"/>
          <w:szCs w:val="24"/>
        </w:rPr>
      </w:pPr>
      <w:r w:rsidRPr="004D34A9">
        <w:rPr>
          <w:rFonts w:ascii="Times New Roman" w:hAnsi="Times New Roman" w:cs="Times New Roman"/>
          <w:color w:val="FF0000"/>
        </w:rPr>
        <w:t xml:space="preserve">  </w:t>
      </w:r>
      <w:r w:rsidRPr="004D34A9">
        <w:rPr>
          <w:rFonts w:cs="Arial" w:hint="eastAsia"/>
          <w:color w:val="FF0000"/>
        </w:rPr>
        <w:t>其中：硕博连读考生的初试总成绩为其三门经学院认定的最高学位课成绩的均值；公开招考的考生需满足学校的复试分数线才能计算总成绩。</w:t>
      </w:r>
    </w:p>
    <w:p w:rsidR="007C1FD4" w:rsidRPr="007C1FD4" w:rsidRDefault="007C1FD4" w:rsidP="007C1FD4">
      <w:pPr>
        <w:widowControl/>
        <w:spacing w:before="100" w:beforeAutospacing="1" w:after="100" w:afterAutospacing="1" w:line="360" w:lineRule="auto"/>
        <w:jc w:val="left"/>
        <w:textAlignment w:val="center"/>
        <w:rPr>
          <w:rFonts w:ascii="Arial" w:eastAsia="宋体" w:hAnsi="Arial" w:cs="Arial"/>
          <w:color w:val="000000"/>
          <w:kern w:val="0"/>
          <w:sz w:val="24"/>
          <w:szCs w:val="24"/>
        </w:rPr>
      </w:pPr>
      <w:r w:rsidRPr="006B0FCB">
        <w:rPr>
          <w:rFonts w:ascii="宋体" w:eastAsia="宋体" w:hAnsi="宋体" w:cs="Arial" w:hint="eastAsia"/>
          <w:b/>
          <w:bCs/>
          <w:color w:val="000000"/>
          <w:kern w:val="0"/>
          <w:sz w:val="24"/>
          <w:szCs w:val="24"/>
        </w:rPr>
        <w:t>6、其他</w:t>
      </w:r>
    </w:p>
    <w:p w:rsidR="007C1FD4" w:rsidRPr="007C1FD4" w:rsidRDefault="007C1FD4" w:rsidP="007C1FD4">
      <w:pPr>
        <w:widowControl/>
        <w:spacing w:before="100" w:beforeAutospacing="1" w:after="100" w:afterAutospacing="1" w:line="360" w:lineRule="auto"/>
        <w:ind w:firstLine="480"/>
        <w:jc w:val="left"/>
        <w:textAlignment w:val="center"/>
        <w:rPr>
          <w:rFonts w:ascii="Arial" w:eastAsia="宋体" w:hAnsi="Arial" w:cs="Arial"/>
          <w:color w:val="000000"/>
          <w:kern w:val="0"/>
          <w:sz w:val="24"/>
          <w:szCs w:val="24"/>
        </w:rPr>
      </w:pPr>
      <w:r w:rsidRPr="007C1FD4">
        <w:rPr>
          <w:rFonts w:ascii="宋体" w:eastAsia="宋体" w:hAnsi="宋体" w:cs="Arial" w:hint="eastAsia"/>
          <w:color w:val="000000"/>
          <w:kern w:val="0"/>
          <w:sz w:val="24"/>
          <w:szCs w:val="24"/>
        </w:rPr>
        <w:t>复试费：“公开招考”考生和“硕博连读”考生：100元/</w:t>
      </w:r>
      <w:r w:rsidR="00B31715" w:rsidRPr="006B0FCB">
        <w:rPr>
          <w:rFonts w:ascii="宋体" w:eastAsia="宋体" w:hAnsi="宋体" w:cs="Arial" w:hint="eastAsia"/>
          <w:color w:val="000000"/>
          <w:kern w:val="0"/>
          <w:sz w:val="24"/>
          <w:szCs w:val="24"/>
        </w:rPr>
        <w:t>人；</w:t>
      </w:r>
    </w:p>
    <w:p w:rsidR="007C1FD4" w:rsidRPr="007C1FD4" w:rsidRDefault="007C1FD4" w:rsidP="007C1FD4">
      <w:pPr>
        <w:widowControl/>
        <w:spacing w:before="120" w:line="360" w:lineRule="auto"/>
        <w:jc w:val="left"/>
        <w:textAlignment w:val="center"/>
        <w:rPr>
          <w:rFonts w:ascii="Arial" w:eastAsia="宋体" w:hAnsi="Arial" w:cs="Arial"/>
          <w:color w:val="000000"/>
          <w:kern w:val="0"/>
          <w:sz w:val="24"/>
          <w:szCs w:val="24"/>
        </w:rPr>
      </w:pPr>
      <w:r w:rsidRPr="006B0FCB">
        <w:rPr>
          <w:rFonts w:ascii="宋体" w:eastAsia="宋体" w:hAnsi="宋体" w:cs="Arial" w:hint="eastAsia"/>
          <w:b/>
          <w:bCs/>
          <w:color w:val="000000"/>
          <w:kern w:val="0"/>
          <w:sz w:val="24"/>
          <w:szCs w:val="24"/>
        </w:rPr>
        <w:lastRenderedPageBreak/>
        <w:t>四．录取</w:t>
      </w:r>
    </w:p>
    <w:p w:rsidR="007C1FD4" w:rsidRPr="007C1FD4" w:rsidRDefault="007C1FD4" w:rsidP="007C1FD4">
      <w:pPr>
        <w:widowControl/>
        <w:spacing w:before="100" w:beforeAutospacing="1" w:after="100" w:afterAutospacing="1" w:line="360" w:lineRule="auto"/>
        <w:jc w:val="left"/>
        <w:textAlignment w:val="center"/>
        <w:rPr>
          <w:rFonts w:ascii="Arial" w:eastAsia="宋体" w:hAnsi="Arial" w:cs="Arial"/>
          <w:color w:val="000000"/>
          <w:kern w:val="0"/>
          <w:sz w:val="24"/>
          <w:szCs w:val="24"/>
        </w:rPr>
      </w:pPr>
      <w:r w:rsidRPr="007C1FD4">
        <w:rPr>
          <w:rFonts w:ascii="宋体" w:eastAsia="宋体" w:hAnsi="宋体" w:cs="Arial" w:hint="eastAsia"/>
          <w:color w:val="000000"/>
          <w:kern w:val="0"/>
          <w:sz w:val="24"/>
          <w:szCs w:val="24"/>
        </w:rPr>
        <w:t>1.学院根据学校下达的博士研究生招生计划规模和招生指标分配方案，综合入学考试成绩情况确定拟录取名单。</w:t>
      </w:r>
    </w:p>
    <w:p w:rsidR="007C1FD4" w:rsidRPr="007C1FD4" w:rsidRDefault="007C1FD4" w:rsidP="007C1FD4">
      <w:pPr>
        <w:widowControl/>
        <w:spacing w:before="100" w:beforeAutospacing="1" w:after="100" w:afterAutospacing="1" w:line="360" w:lineRule="auto"/>
        <w:jc w:val="left"/>
        <w:textAlignment w:val="center"/>
        <w:rPr>
          <w:rFonts w:ascii="Arial" w:eastAsia="宋体" w:hAnsi="Arial" w:cs="Arial"/>
          <w:color w:val="000000"/>
          <w:kern w:val="0"/>
          <w:sz w:val="24"/>
          <w:szCs w:val="24"/>
        </w:rPr>
      </w:pPr>
      <w:r w:rsidRPr="007C1FD4">
        <w:rPr>
          <w:rFonts w:ascii="宋体" w:eastAsia="宋体" w:hAnsi="宋体" w:cs="Arial" w:hint="eastAsia"/>
          <w:color w:val="000000"/>
          <w:kern w:val="0"/>
          <w:sz w:val="24"/>
          <w:szCs w:val="24"/>
        </w:rPr>
        <w:t>2.拟录取名单经各招生导师网上录取确认。</w:t>
      </w:r>
    </w:p>
    <w:p w:rsidR="007C1FD4" w:rsidRDefault="007C1FD4" w:rsidP="007C1FD4">
      <w:pPr>
        <w:widowControl/>
        <w:spacing w:before="100" w:beforeAutospacing="1" w:after="100" w:afterAutospacing="1" w:line="360" w:lineRule="auto"/>
        <w:jc w:val="left"/>
        <w:textAlignment w:val="center"/>
        <w:rPr>
          <w:rFonts w:ascii="宋体" w:eastAsia="宋体" w:hAnsi="宋体" w:cs="Arial" w:hint="eastAsia"/>
          <w:color w:val="000000"/>
          <w:kern w:val="0"/>
          <w:sz w:val="24"/>
          <w:szCs w:val="24"/>
        </w:rPr>
      </w:pPr>
      <w:r w:rsidRPr="007C1FD4">
        <w:rPr>
          <w:rFonts w:ascii="宋体" w:eastAsia="宋体" w:hAnsi="宋体" w:cs="Arial" w:hint="eastAsia"/>
          <w:color w:val="000000"/>
          <w:kern w:val="0"/>
          <w:sz w:val="24"/>
          <w:szCs w:val="24"/>
        </w:rPr>
        <w:t>3.学院进行汇总报研究生院，经公示无异议和学校审定后，发放录取通知书。</w:t>
      </w:r>
    </w:p>
    <w:p w:rsidR="002A4DFE" w:rsidRPr="002A4DFE" w:rsidRDefault="002A4DFE" w:rsidP="007C1FD4">
      <w:pPr>
        <w:widowControl/>
        <w:spacing w:before="100" w:beforeAutospacing="1" w:after="100" w:afterAutospacing="1" w:line="360" w:lineRule="auto"/>
        <w:jc w:val="left"/>
        <w:textAlignment w:val="center"/>
        <w:rPr>
          <w:rFonts w:ascii="Arial" w:eastAsia="宋体" w:hAnsi="Arial" w:cs="Arial"/>
          <w:color w:val="FF0000"/>
          <w:kern w:val="0"/>
          <w:sz w:val="24"/>
          <w:szCs w:val="24"/>
        </w:rPr>
      </w:pPr>
      <w:r w:rsidRPr="002A4DFE">
        <w:rPr>
          <w:rFonts w:ascii="宋体" w:eastAsia="宋体" w:hAnsi="宋体" w:cs="Arial" w:hint="eastAsia"/>
          <w:color w:val="FF0000"/>
          <w:kern w:val="0"/>
          <w:sz w:val="24"/>
          <w:szCs w:val="24"/>
        </w:rPr>
        <w:t>4.</w:t>
      </w:r>
      <w:r w:rsidRPr="002A4DFE">
        <w:rPr>
          <w:rFonts w:cs="Arial" w:hint="eastAsia"/>
          <w:color w:val="FF0000"/>
          <w:sz w:val="24"/>
          <w:szCs w:val="24"/>
        </w:rPr>
        <w:t xml:space="preserve"> </w:t>
      </w:r>
      <w:r w:rsidRPr="002A4DFE">
        <w:rPr>
          <w:rFonts w:cs="Arial" w:hint="eastAsia"/>
          <w:color w:val="FF0000"/>
          <w:sz w:val="24"/>
          <w:szCs w:val="24"/>
        </w:rPr>
        <w:t>若考生的复试成绩不合格或体检不合格，均视为复试不合格，将不予录取。</w:t>
      </w:r>
    </w:p>
    <w:p w:rsidR="007C1FD4" w:rsidRPr="007C1FD4" w:rsidRDefault="007C1FD4" w:rsidP="007C1FD4">
      <w:pPr>
        <w:widowControl/>
        <w:spacing w:before="120" w:line="360" w:lineRule="auto"/>
        <w:jc w:val="left"/>
        <w:textAlignment w:val="center"/>
        <w:rPr>
          <w:rFonts w:ascii="Arial" w:eastAsia="宋体" w:hAnsi="Arial" w:cs="Arial"/>
          <w:color w:val="000000"/>
          <w:kern w:val="0"/>
          <w:sz w:val="24"/>
          <w:szCs w:val="24"/>
        </w:rPr>
      </w:pPr>
      <w:r w:rsidRPr="006B0FCB">
        <w:rPr>
          <w:rFonts w:ascii="宋体" w:eastAsia="宋体" w:hAnsi="宋体" w:cs="Arial" w:hint="eastAsia"/>
          <w:b/>
          <w:bCs/>
          <w:color w:val="000000"/>
          <w:kern w:val="0"/>
          <w:sz w:val="24"/>
          <w:szCs w:val="24"/>
        </w:rPr>
        <w:t>五．信息公开</w:t>
      </w:r>
      <w:bookmarkStart w:id="0" w:name="_GoBack"/>
      <w:bookmarkEnd w:id="0"/>
    </w:p>
    <w:p w:rsidR="007C1FD4" w:rsidRPr="007C1FD4" w:rsidRDefault="007C1FD4" w:rsidP="007C1FD4">
      <w:pPr>
        <w:widowControl/>
        <w:spacing w:before="100" w:beforeAutospacing="1" w:after="100" w:afterAutospacing="1" w:line="360" w:lineRule="auto"/>
        <w:jc w:val="left"/>
        <w:textAlignment w:val="center"/>
        <w:rPr>
          <w:rFonts w:ascii="Arial" w:eastAsia="宋体" w:hAnsi="Arial" w:cs="Arial"/>
          <w:color w:val="000000"/>
          <w:kern w:val="0"/>
          <w:sz w:val="24"/>
          <w:szCs w:val="24"/>
        </w:rPr>
      </w:pPr>
      <w:r w:rsidRPr="007C1FD4">
        <w:rPr>
          <w:rFonts w:ascii="宋体" w:eastAsia="宋体" w:hAnsi="宋体" w:cs="Arial" w:hint="eastAsia"/>
          <w:color w:val="000000"/>
          <w:kern w:val="0"/>
          <w:sz w:val="24"/>
          <w:szCs w:val="24"/>
        </w:rPr>
        <w:t>1、复试、录取阶段的相关信息将在学院网站公布，包括：“复试和录取工作方案与实施细则”；招生人数；参加复试所有考生的初试成绩、复试成绩、总成绩等。</w:t>
      </w:r>
    </w:p>
    <w:p w:rsidR="007C1FD4" w:rsidRPr="007C1FD4" w:rsidRDefault="007C1FD4" w:rsidP="007C1FD4">
      <w:pPr>
        <w:widowControl/>
        <w:spacing w:before="100" w:beforeAutospacing="1" w:after="100" w:afterAutospacing="1" w:line="360" w:lineRule="auto"/>
        <w:jc w:val="left"/>
        <w:textAlignment w:val="center"/>
        <w:rPr>
          <w:rFonts w:ascii="Arial" w:eastAsia="宋体" w:hAnsi="Arial" w:cs="Arial"/>
          <w:color w:val="000000"/>
          <w:kern w:val="0"/>
          <w:sz w:val="24"/>
          <w:szCs w:val="24"/>
        </w:rPr>
      </w:pPr>
      <w:r w:rsidRPr="007C1FD4">
        <w:rPr>
          <w:rFonts w:ascii="宋体" w:eastAsia="宋体" w:hAnsi="宋体" w:cs="Arial" w:hint="eastAsia"/>
          <w:color w:val="000000"/>
          <w:kern w:val="0"/>
          <w:sz w:val="24"/>
          <w:szCs w:val="24"/>
        </w:rPr>
        <w:t>2、拟录取名单由研究生招生办公室汇总后统一公示，公式时间不少于10个工作日，公示期间名单不得修改；名单如有变动，须对变动部分做出专门说明，并对变动内容另行公示10个工作日，未经公示的考生不得录取。</w:t>
      </w:r>
    </w:p>
    <w:p w:rsidR="007C1FD4" w:rsidRPr="007C1FD4" w:rsidRDefault="007C1FD4" w:rsidP="007C1FD4">
      <w:pPr>
        <w:widowControl/>
        <w:spacing w:before="120" w:line="360" w:lineRule="auto"/>
        <w:jc w:val="left"/>
        <w:textAlignment w:val="center"/>
        <w:rPr>
          <w:rFonts w:ascii="Arial" w:eastAsia="宋体" w:hAnsi="Arial" w:cs="Arial"/>
          <w:color w:val="000000"/>
          <w:kern w:val="0"/>
          <w:sz w:val="24"/>
          <w:szCs w:val="24"/>
        </w:rPr>
      </w:pPr>
      <w:r w:rsidRPr="006B0FCB">
        <w:rPr>
          <w:rFonts w:ascii="宋体" w:eastAsia="宋体" w:hAnsi="宋体" w:cs="Arial" w:hint="eastAsia"/>
          <w:b/>
          <w:bCs/>
          <w:color w:val="000000"/>
          <w:kern w:val="0"/>
          <w:sz w:val="24"/>
          <w:szCs w:val="24"/>
        </w:rPr>
        <w:t>六、其他</w:t>
      </w:r>
    </w:p>
    <w:p w:rsidR="007C1FD4" w:rsidRPr="007C1FD4" w:rsidRDefault="007C1FD4" w:rsidP="006B0FCB">
      <w:pPr>
        <w:widowControl/>
        <w:spacing w:before="100" w:beforeAutospacing="1" w:after="100" w:afterAutospacing="1" w:line="360" w:lineRule="auto"/>
        <w:ind w:firstLine="480"/>
        <w:jc w:val="left"/>
        <w:textAlignment w:val="center"/>
        <w:rPr>
          <w:rFonts w:ascii="Arial" w:eastAsia="宋体" w:hAnsi="Arial" w:cs="Arial"/>
          <w:color w:val="000000"/>
          <w:kern w:val="0"/>
          <w:sz w:val="24"/>
          <w:szCs w:val="24"/>
        </w:rPr>
      </w:pPr>
      <w:r w:rsidRPr="007C1FD4">
        <w:rPr>
          <w:rFonts w:ascii="宋体" w:eastAsia="宋体" w:hAnsi="宋体" w:cs="Arial" w:hint="eastAsia"/>
          <w:color w:val="000000"/>
          <w:kern w:val="0"/>
          <w:sz w:val="24"/>
          <w:szCs w:val="24"/>
        </w:rPr>
        <w:t>复试成绩不合格者（低于60分）、</w:t>
      </w:r>
      <w:r w:rsidR="001B2340">
        <w:rPr>
          <w:rFonts w:ascii="宋体" w:eastAsia="宋体" w:hAnsi="宋体" w:cs="Arial" w:hint="eastAsia"/>
          <w:color w:val="000000"/>
          <w:kern w:val="0"/>
          <w:sz w:val="24"/>
          <w:szCs w:val="24"/>
        </w:rPr>
        <w:t>或</w:t>
      </w:r>
      <w:r w:rsidRPr="007C1FD4">
        <w:rPr>
          <w:rFonts w:ascii="宋体" w:eastAsia="宋体" w:hAnsi="宋体" w:cs="Arial" w:hint="eastAsia"/>
          <w:color w:val="000000"/>
          <w:kern w:val="0"/>
          <w:sz w:val="24"/>
          <w:szCs w:val="24"/>
        </w:rPr>
        <w:t>思想政治素质和道德品质考核不合格者、</w:t>
      </w:r>
      <w:r w:rsidR="001B2340">
        <w:rPr>
          <w:rFonts w:ascii="宋体" w:eastAsia="宋体" w:hAnsi="宋体" w:cs="Arial" w:hint="eastAsia"/>
          <w:color w:val="000000"/>
          <w:kern w:val="0"/>
          <w:sz w:val="24"/>
          <w:szCs w:val="24"/>
        </w:rPr>
        <w:t>或</w:t>
      </w:r>
      <w:r w:rsidRPr="007C1FD4">
        <w:rPr>
          <w:rFonts w:ascii="宋体" w:eastAsia="宋体" w:hAnsi="宋体" w:cs="Arial" w:hint="eastAsia"/>
          <w:color w:val="000000"/>
          <w:kern w:val="0"/>
          <w:sz w:val="24"/>
          <w:szCs w:val="24"/>
        </w:rPr>
        <w:t>体检结果不合格者，均不予录取。</w:t>
      </w:r>
    </w:p>
    <w:p w:rsidR="001B2340" w:rsidRDefault="001B2340" w:rsidP="007C1FD4">
      <w:pPr>
        <w:widowControl/>
        <w:spacing w:before="100" w:beforeAutospacing="1" w:after="100" w:afterAutospacing="1" w:line="360" w:lineRule="auto"/>
        <w:jc w:val="right"/>
        <w:textAlignment w:val="center"/>
        <w:rPr>
          <w:rFonts w:ascii="宋体" w:eastAsia="宋体" w:hAnsi="宋体" w:cs="Arial"/>
          <w:color w:val="000000"/>
          <w:kern w:val="0"/>
          <w:sz w:val="24"/>
          <w:szCs w:val="24"/>
        </w:rPr>
      </w:pPr>
    </w:p>
    <w:p w:rsidR="007C1FD4" w:rsidRPr="007C1FD4" w:rsidRDefault="00B31715" w:rsidP="007C1FD4">
      <w:pPr>
        <w:widowControl/>
        <w:spacing w:before="100" w:beforeAutospacing="1" w:after="100" w:afterAutospacing="1" w:line="360" w:lineRule="auto"/>
        <w:jc w:val="right"/>
        <w:textAlignment w:val="center"/>
        <w:rPr>
          <w:rFonts w:ascii="Arial" w:eastAsia="宋体" w:hAnsi="Arial" w:cs="Arial"/>
          <w:color w:val="000000"/>
          <w:kern w:val="0"/>
          <w:sz w:val="24"/>
          <w:szCs w:val="24"/>
        </w:rPr>
      </w:pPr>
      <w:r w:rsidRPr="006B0FCB">
        <w:rPr>
          <w:rFonts w:ascii="宋体" w:eastAsia="宋体" w:hAnsi="宋体" w:cs="Arial" w:hint="eastAsia"/>
          <w:color w:val="000000"/>
          <w:kern w:val="0"/>
          <w:sz w:val="24"/>
          <w:szCs w:val="24"/>
        </w:rPr>
        <w:t>软件</w:t>
      </w:r>
      <w:r w:rsidR="007C1FD4" w:rsidRPr="007C1FD4">
        <w:rPr>
          <w:rFonts w:ascii="宋体" w:eastAsia="宋体" w:hAnsi="宋体" w:cs="Arial" w:hint="eastAsia"/>
          <w:color w:val="000000"/>
          <w:kern w:val="0"/>
          <w:sz w:val="24"/>
          <w:szCs w:val="24"/>
        </w:rPr>
        <w:t>学院博士生招生领导小组</w:t>
      </w:r>
    </w:p>
    <w:p w:rsidR="007C1FD4" w:rsidRPr="007C1FD4" w:rsidRDefault="007C1FD4" w:rsidP="001B2340">
      <w:pPr>
        <w:widowControl/>
        <w:spacing w:before="100" w:beforeAutospacing="1" w:after="100" w:afterAutospacing="1" w:line="450" w:lineRule="atLeast"/>
        <w:jc w:val="right"/>
        <w:textAlignment w:val="center"/>
        <w:rPr>
          <w:rFonts w:ascii="Arial" w:eastAsia="宋体" w:hAnsi="Arial" w:cs="Arial"/>
          <w:color w:val="000000"/>
          <w:kern w:val="0"/>
          <w:sz w:val="24"/>
          <w:szCs w:val="24"/>
        </w:rPr>
      </w:pPr>
      <w:r w:rsidRPr="007C1FD4">
        <w:rPr>
          <w:rFonts w:ascii="Times New Roman" w:eastAsia="宋体" w:hAnsi="Times New Roman" w:cs="Times New Roman"/>
          <w:color w:val="000000"/>
          <w:kern w:val="0"/>
          <w:sz w:val="24"/>
          <w:szCs w:val="24"/>
        </w:rPr>
        <w:t>                                                                                                                                                                               </w:t>
      </w:r>
      <w:r w:rsidR="00B31715" w:rsidRPr="006B0FCB">
        <w:rPr>
          <w:rFonts w:ascii="Times New Roman" w:eastAsia="宋体" w:hAnsi="Times New Roman" w:cs="Times New Roman"/>
          <w:color w:val="000000"/>
          <w:kern w:val="0"/>
          <w:sz w:val="24"/>
          <w:szCs w:val="24"/>
        </w:rPr>
        <w:t xml:space="preserve">                </w:t>
      </w:r>
      <w:r w:rsidRPr="007C1FD4">
        <w:rPr>
          <w:rFonts w:ascii="Times New Roman" w:eastAsia="宋体" w:hAnsi="Times New Roman" w:cs="Times New Roman"/>
          <w:color w:val="000000"/>
          <w:kern w:val="0"/>
          <w:sz w:val="24"/>
          <w:szCs w:val="24"/>
        </w:rPr>
        <w:t xml:space="preserve">  2016</w:t>
      </w:r>
      <w:r w:rsidRPr="007C1FD4">
        <w:rPr>
          <w:rFonts w:ascii="宋体" w:eastAsia="宋体" w:hAnsi="宋体" w:cs="Arial" w:hint="eastAsia"/>
          <w:color w:val="000000"/>
          <w:kern w:val="0"/>
          <w:sz w:val="24"/>
          <w:szCs w:val="24"/>
        </w:rPr>
        <w:t>年</w:t>
      </w:r>
      <w:r w:rsidRPr="007C1FD4">
        <w:rPr>
          <w:rFonts w:ascii="Times New Roman" w:eastAsia="宋体" w:hAnsi="Times New Roman" w:cs="Times New Roman"/>
          <w:color w:val="000000"/>
          <w:kern w:val="0"/>
          <w:sz w:val="24"/>
          <w:szCs w:val="24"/>
        </w:rPr>
        <w:t>3</w:t>
      </w:r>
      <w:r w:rsidRPr="007C1FD4">
        <w:rPr>
          <w:rFonts w:ascii="宋体" w:eastAsia="宋体" w:hAnsi="宋体" w:cs="Arial" w:hint="eastAsia"/>
          <w:color w:val="000000"/>
          <w:kern w:val="0"/>
          <w:sz w:val="24"/>
          <w:szCs w:val="24"/>
        </w:rPr>
        <w:t>月</w:t>
      </w:r>
      <w:r w:rsidRPr="007C1FD4">
        <w:rPr>
          <w:rFonts w:ascii="Times New Roman" w:eastAsia="宋体" w:hAnsi="Times New Roman" w:cs="Times New Roman"/>
          <w:color w:val="000000"/>
          <w:kern w:val="0"/>
          <w:sz w:val="24"/>
          <w:szCs w:val="24"/>
        </w:rPr>
        <w:t>2</w:t>
      </w:r>
      <w:r w:rsidR="001B2340">
        <w:rPr>
          <w:rFonts w:ascii="Times New Roman" w:eastAsia="宋体" w:hAnsi="Times New Roman" w:cs="Times New Roman"/>
          <w:color w:val="000000"/>
          <w:kern w:val="0"/>
          <w:sz w:val="24"/>
          <w:szCs w:val="24"/>
        </w:rPr>
        <w:t>5</w:t>
      </w:r>
      <w:r w:rsidRPr="007C1FD4">
        <w:rPr>
          <w:rFonts w:ascii="宋体" w:eastAsia="宋体" w:hAnsi="宋体" w:cs="Arial" w:hint="eastAsia"/>
          <w:color w:val="000000"/>
          <w:kern w:val="0"/>
          <w:sz w:val="24"/>
          <w:szCs w:val="24"/>
        </w:rPr>
        <w:t>日</w:t>
      </w:r>
    </w:p>
    <w:tbl>
      <w:tblPr>
        <w:tblW w:w="0" w:type="auto"/>
        <w:tblCellSpacing w:w="15" w:type="dxa"/>
        <w:tblCellMar>
          <w:left w:w="0" w:type="dxa"/>
          <w:right w:w="0" w:type="dxa"/>
        </w:tblCellMar>
        <w:tblLook w:val="04A0" w:firstRow="1" w:lastRow="0" w:firstColumn="1" w:lastColumn="0" w:noHBand="0" w:noVBand="1"/>
      </w:tblPr>
      <w:tblGrid>
        <w:gridCol w:w="66"/>
      </w:tblGrid>
      <w:tr w:rsidR="007C1FD4" w:rsidRPr="007C1FD4">
        <w:trPr>
          <w:tblCellSpacing w:w="15" w:type="dxa"/>
        </w:trPr>
        <w:tc>
          <w:tcPr>
            <w:tcW w:w="0" w:type="auto"/>
            <w:vAlign w:val="center"/>
            <w:hideMark/>
          </w:tcPr>
          <w:p w:rsidR="007C1FD4" w:rsidRPr="007C1FD4" w:rsidRDefault="007C1FD4" w:rsidP="007C1FD4">
            <w:pPr>
              <w:widowControl/>
              <w:jc w:val="left"/>
              <w:rPr>
                <w:rFonts w:ascii="Arial" w:eastAsia="宋体" w:hAnsi="Arial" w:cs="Arial"/>
                <w:color w:val="000000"/>
                <w:kern w:val="0"/>
                <w:sz w:val="24"/>
                <w:szCs w:val="24"/>
              </w:rPr>
            </w:pPr>
          </w:p>
        </w:tc>
      </w:tr>
    </w:tbl>
    <w:p w:rsidR="00F03CAE" w:rsidRPr="006B0FCB" w:rsidRDefault="002A4DFE">
      <w:pPr>
        <w:rPr>
          <w:sz w:val="24"/>
          <w:szCs w:val="24"/>
        </w:rPr>
      </w:pPr>
    </w:p>
    <w:sectPr w:rsidR="00F03CAE" w:rsidRPr="006B0FC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FD4"/>
    <w:rsid w:val="001B2340"/>
    <w:rsid w:val="002A4DFE"/>
    <w:rsid w:val="00395AB4"/>
    <w:rsid w:val="004D34A9"/>
    <w:rsid w:val="006B0FCB"/>
    <w:rsid w:val="007C1FD4"/>
    <w:rsid w:val="00B31715"/>
    <w:rsid w:val="00B412B9"/>
    <w:rsid w:val="00B93CDA"/>
    <w:rsid w:val="00D53B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7C1FD4"/>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7C1FD4"/>
    <w:rPr>
      <w:rFonts w:ascii="宋体" w:eastAsia="宋体" w:hAnsi="宋体" w:cs="宋体"/>
      <w:b/>
      <w:bCs/>
      <w:kern w:val="0"/>
      <w:sz w:val="36"/>
      <w:szCs w:val="36"/>
    </w:rPr>
  </w:style>
  <w:style w:type="character" w:styleId="a3">
    <w:name w:val="Hyperlink"/>
    <w:basedOn w:val="a0"/>
    <w:uiPriority w:val="99"/>
    <w:semiHidden/>
    <w:unhideWhenUsed/>
    <w:rsid w:val="007C1FD4"/>
    <w:rPr>
      <w:strike w:val="0"/>
      <w:dstrike w:val="0"/>
      <w:color w:val="000000"/>
      <w:sz w:val="21"/>
      <w:szCs w:val="21"/>
      <w:u w:val="none"/>
      <w:effect w:val="none"/>
    </w:rPr>
  </w:style>
  <w:style w:type="paragraph" w:styleId="a4">
    <w:name w:val="Normal (Web)"/>
    <w:basedOn w:val="a"/>
    <w:uiPriority w:val="99"/>
    <w:semiHidden/>
    <w:unhideWhenUsed/>
    <w:rsid w:val="007C1FD4"/>
    <w:pPr>
      <w:widowControl/>
      <w:spacing w:before="100" w:beforeAutospacing="1" w:after="100" w:afterAutospacing="1"/>
      <w:jc w:val="left"/>
    </w:pPr>
    <w:rPr>
      <w:rFonts w:ascii="宋体" w:eastAsia="宋体" w:hAnsi="宋体" w:cs="宋体"/>
      <w:kern w:val="0"/>
      <w:sz w:val="24"/>
      <w:szCs w:val="24"/>
    </w:rPr>
  </w:style>
  <w:style w:type="paragraph" w:customStyle="1" w:styleId="newsinfo1">
    <w:name w:val="newsinfo1"/>
    <w:basedOn w:val="a"/>
    <w:rsid w:val="007C1FD4"/>
    <w:pPr>
      <w:widowControl/>
      <w:shd w:val="clear" w:color="auto" w:fill="F8F8F8"/>
      <w:spacing w:before="15" w:after="15" w:line="450" w:lineRule="atLeast"/>
      <w:jc w:val="center"/>
      <w:textAlignment w:val="center"/>
    </w:pPr>
    <w:rPr>
      <w:rFonts w:ascii="宋体" w:eastAsia="宋体" w:hAnsi="宋体" w:cs="宋体"/>
      <w:color w:val="8C8C8C"/>
      <w:kern w:val="0"/>
      <w:sz w:val="24"/>
      <w:szCs w:val="24"/>
    </w:rPr>
  </w:style>
  <w:style w:type="character" w:styleId="a5">
    <w:name w:val="Strong"/>
    <w:basedOn w:val="a0"/>
    <w:uiPriority w:val="22"/>
    <w:qFormat/>
    <w:rsid w:val="007C1FD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7C1FD4"/>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7C1FD4"/>
    <w:rPr>
      <w:rFonts w:ascii="宋体" w:eastAsia="宋体" w:hAnsi="宋体" w:cs="宋体"/>
      <w:b/>
      <w:bCs/>
      <w:kern w:val="0"/>
      <w:sz w:val="36"/>
      <w:szCs w:val="36"/>
    </w:rPr>
  </w:style>
  <w:style w:type="character" w:styleId="a3">
    <w:name w:val="Hyperlink"/>
    <w:basedOn w:val="a0"/>
    <w:uiPriority w:val="99"/>
    <w:semiHidden/>
    <w:unhideWhenUsed/>
    <w:rsid w:val="007C1FD4"/>
    <w:rPr>
      <w:strike w:val="0"/>
      <w:dstrike w:val="0"/>
      <w:color w:val="000000"/>
      <w:sz w:val="21"/>
      <w:szCs w:val="21"/>
      <w:u w:val="none"/>
      <w:effect w:val="none"/>
    </w:rPr>
  </w:style>
  <w:style w:type="paragraph" w:styleId="a4">
    <w:name w:val="Normal (Web)"/>
    <w:basedOn w:val="a"/>
    <w:uiPriority w:val="99"/>
    <w:semiHidden/>
    <w:unhideWhenUsed/>
    <w:rsid w:val="007C1FD4"/>
    <w:pPr>
      <w:widowControl/>
      <w:spacing w:before="100" w:beforeAutospacing="1" w:after="100" w:afterAutospacing="1"/>
      <w:jc w:val="left"/>
    </w:pPr>
    <w:rPr>
      <w:rFonts w:ascii="宋体" w:eastAsia="宋体" w:hAnsi="宋体" w:cs="宋体"/>
      <w:kern w:val="0"/>
      <w:sz w:val="24"/>
      <w:szCs w:val="24"/>
    </w:rPr>
  </w:style>
  <w:style w:type="paragraph" w:customStyle="1" w:styleId="newsinfo1">
    <w:name w:val="newsinfo1"/>
    <w:basedOn w:val="a"/>
    <w:rsid w:val="007C1FD4"/>
    <w:pPr>
      <w:widowControl/>
      <w:shd w:val="clear" w:color="auto" w:fill="F8F8F8"/>
      <w:spacing w:before="15" w:after="15" w:line="450" w:lineRule="atLeast"/>
      <w:jc w:val="center"/>
      <w:textAlignment w:val="center"/>
    </w:pPr>
    <w:rPr>
      <w:rFonts w:ascii="宋体" w:eastAsia="宋体" w:hAnsi="宋体" w:cs="宋体"/>
      <w:color w:val="8C8C8C"/>
      <w:kern w:val="0"/>
      <w:sz w:val="24"/>
      <w:szCs w:val="24"/>
    </w:rPr>
  </w:style>
  <w:style w:type="character" w:styleId="a5">
    <w:name w:val="Strong"/>
    <w:basedOn w:val="a0"/>
    <w:uiPriority w:val="22"/>
    <w:qFormat/>
    <w:rsid w:val="007C1F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05771">
      <w:bodyDiv w:val="1"/>
      <w:marLeft w:val="0"/>
      <w:marRight w:val="0"/>
      <w:marTop w:val="0"/>
      <w:marBottom w:val="0"/>
      <w:divBdr>
        <w:top w:val="none" w:sz="0" w:space="0" w:color="auto"/>
        <w:left w:val="none" w:sz="0" w:space="0" w:color="auto"/>
        <w:bottom w:val="none" w:sz="0" w:space="0" w:color="auto"/>
        <w:right w:val="none" w:sz="0" w:space="0" w:color="auto"/>
      </w:divBdr>
      <w:divsChild>
        <w:div w:id="1185168080">
          <w:marLeft w:val="75"/>
          <w:marRight w:val="0"/>
          <w:marTop w:val="75"/>
          <w:marBottom w:val="150"/>
          <w:divBdr>
            <w:top w:val="single" w:sz="6" w:space="8" w:color="EEEEEE"/>
            <w:left w:val="single" w:sz="6" w:space="8" w:color="EEEEEE"/>
            <w:bottom w:val="single" w:sz="6" w:space="8" w:color="EEEEEE"/>
            <w:right w:val="single" w:sz="6" w:space="8" w:color="EEEEEE"/>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233</Words>
  <Characters>1331</Characters>
  <Application>Microsoft Office Word</Application>
  <DocSecurity>0</DocSecurity>
  <Lines>11</Lines>
  <Paragraphs>3</Paragraphs>
  <ScaleCrop>false</ScaleCrop>
  <Company> </Company>
  <LinksUpToDate>false</LinksUpToDate>
  <CharactersWithSpaces>1561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 Xiyi</dc:creator>
  <cp:lastModifiedBy>YF</cp:lastModifiedBy>
  <cp:revision>5</cp:revision>
  <dcterms:created xsi:type="dcterms:W3CDTF">2016-03-29T08:05:00Z</dcterms:created>
  <dcterms:modified xsi:type="dcterms:W3CDTF">2016-03-29T08:19:00Z</dcterms:modified>
</cp:coreProperties>
</file>